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233" w:rsidRPr="00966B2D" w:rsidRDefault="00782233" w:rsidP="00782233">
      <w:pPr>
        <w:widowControl/>
        <w:shd w:val="clear" w:color="auto" w:fill="F7F8FB"/>
        <w:spacing w:line="360" w:lineRule="atLeast"/>
        <w:jc w:val="center"/>
        <w:rPr>
          <w:rFonts w:ascii="Arial" w:hAnsi="Arial" w:cs="Arial"/>
          <w:color w:val="2B2B2B"/>
          <w:kern w:val="0"/>
          <w:sz w:val="52"/>
          <w:szCs w:val="52"/>
        </w:rPr>
      </w:pPr>
      <w:r w:rsidRPr="00966B2D">
        <w:rPr>
          <w:rFonts w:ascii="Arial" w:hAnsi="Arial" w:cs="Arial"/>
          <w:b/>
          <w:bCs/>
          <w:color w:val="2B2B2B"/>
          <w:kern w:val="0"/>
          <w:sz w:val="52"/>
          <w:szCs w:val="52"/>
        </w:rPr>
        <w:t>调理奶牛饮食</w:t>
      </w:r>
      <w:r w:rsidRPr="00966B2D">
        <w:rPr>
          <w:rFonts w:ascii="Arial" w:hAnsi="Arial" w:cs="Arial"/>
          <w:b/>
          <w:bCs/>
          <w:color w:val="2B2B2B"/>
          <w:kern w:val="0"/>
          <w:sz w:val="52"/>
          <w:szCs w:val="52"/>
        </w:rPr>
        <w:t xml:space="preserve"> </w:t>
      </w:r>
      <w:r w:rsidRPr="00966B2D">
        <w:rPr>
          <w:rFonts w:ascii="Arial" w:hAnsi="Arial" w:cs="Arial"/>
          <w:b/>
          <w:bCs/>
          <w:color w:val="2B2B2B"/>
          <w:kern w:val="0"/>
          <w:sz w:val="52"/>
          <w:szCs w:val="52"/>
        </w:rPr>
        <w:t>提高牛奶产量</w:t>
      </w:r>
    </w:p>
    <w:p w:rsidR="00782233" w:rsidRPr="00733279" w:rsidRDefault="00782233" w:rsidP="00782233">
      <w:pPr>
        <w:widowControl/>
        <w:shd w:val="clear" w:color="auto" w:fill="F7F8FB"/>
        <w:spacing w:line="360" w:lineRule="atLeast"/>
        <w:jc w:val="left"/>
        <w:rPr>
          <w:rFonts w:ascii="Arial" w:hAnsi="Arial" w:cs="Arial"/>
          <w:color w:val="2B2B2B"/>
          <w:kern w:val="0"/>
          <w:szCs w:val="21"/>
        </w:rPr>
      </w:pPr>
      <w:r w:rsidRPr="00733279">
        <w:rPr>
          <w:rFonts w:ascii="Arial" w:hAnsi="Arial" w:cs="Arial"/>
          <w:color w:val="2B2B2B"/>
          <w:kern w:val="0"/>
          <w:szCs w:val="21"/>
        </w:rPr>
        <w:t> </w:t>
      </w:r>
    </w:p>
    <w:p w:rsidR="00782233" w:rsidRPr="00782233" w:rsidRDefault="00782233" w:rsidP="00782233">
      <w:pPr>
        <w:widowControl/>
        <w:shd w:val="clear" w:color="auto" w:fill="F7F8FB"/>
        <w:spacing w:line="360" w:lineRule="atLeast"/>
        <w:ind w:firstLine="422"/>
        <w:jc w:val="left"/>
        <w:rPr>
          <w:rFonts w:ascii="Arial" w:hAnsi="Arial" w:cs="Arial"/>
          <w:color w:val="2B2B2B"/>
          <w:kern w:val="0"/>
          <w:sz w:val="48"/>
          <w:szCs w:val="48"/>
        </w:rPr>
      </w:pPr>
      <w:r w:rsidRPr="00782233">
        <w:rPr>
          <w:rFonts w:ascii="Arial" w:hAnsi="Arial" w:cs="Arial"/>
          <w:b/>
          <w:bCs/>
          <w:color w:val="FF1800"/>
          <w:kern w:val="0"/>
          <w:sz w:val="48"/>
          <w:szCs w:val="48"/>
        </w:rPr>
        <w:t>酵母培养物及其功能</w:t>
      </w:r>
    </w:p>
    <w:p w:rsidR="00782233" w:rsidRPr="00782233" w:rsidRDefault="00782233" w:rsidP="00782233">
      <w:pPr>
        <w:widowControl/>
        <w:shd w:val="clear" w:color="auto" w:fill="F7F8FB"/>
        <w:spacing w:line="360" w:lineRule="atLeast"/>
        <w:ind w:firstLine="420"/>
        <w:jc w:val="left"/>
        <w:rPr>
          <w:rFonts w:ascii="Arial" w:hAnsi="Arial" w:cs="Arial"/>
          <w:color w:val="2B2B2B"/>
          <w:kern w:val="0"/>
          <w:sz w:val="48"/>
          <w:szCs w:val="48"/>
        </w:rPr>
      </w:pPr>
      <w:r w:rsidRPr="00782233">
        <w:rPr>
          <w:rFonts w:ascii="Arial" w:hAnsi="Arial" w:cs="Arial"/>
          <w:color w:val="2B2B2B"/>
          <w:kern w:val="0"/>
          <w:sz w:val="48"/>
          <w:szCs w:val="48"/>
        </w:rPr>
        <w:t>国外畜牧学界通过数十年的研究，已经证明了酵母培养物能改善奶牛瘤胃中微生物</w:t>
      </w:r>
      <w:r w:rsidRPr="00782233">
        <w:rPr>
          <w:rFonts w:ascii="Arial" w:hAnsi="Arial" w:cs="Arial"/>
          <w:color w:val="000000"/>
          <w:kern w:val="0"/>
          <w:sz w:val="48"/>
          <w:szCs w:val="48"/>
        </w:rPr>
        <w:t>区系，刺激瘤胃微生物发酵能力，</w:t>
      </w:r>
      <w:r w:rsidRPr="00782233">
        <w:rPr>
          <w:rFonts w:ascii="Arial" w:hAnsi="Arial" w:cs="Arial"/>
          <w:color w:val="2B2B2B"/>
          <w:kern w:val="0"/>
          <w:sz w:val="48"/>
          <w:szCs w:val="48"/>
        </w:rPr>
        <w:t>维持瘤胃稳定和消化功能，同时能提高饲料适口性和利用效率，提高奶牛干物质采食量，从而提高奶牛生产性能等一些有益功效。</w:t>
      </w:r>
    </w:p>
    <w:p w:rsidR="00782233" w:rsidRPr="00782233" w:rsidRDefault="00782233" w:rsidP="00782233">
      <w:pPr>
        <w:widowControl/>
        <w:shd w:val="clear" w:color="auto" w:fill="F7F8FB"/>
        <w:spacing w:line="360" w:lineRule="atLeast"/>
        <w:ind w:firstLine="420"/>
        <w:jc w:val="left"/>
        <w:rPr>
          <w:rFonts w:ascii="Arial" w:hAnsi="Arial" w:cs="Arial"/>
          <w:color w:val="2B2B2B"/>
          <w:kern w:val="0"/>
          <w:sz w:val="48"/>
          <w:szCs w:val="48"/>
        </w:rPr>
      </w:pPr>
      <w:r w:rsidRPr="00782233">
        <w:rPr>
          <w:rFonts w:ascii="Arial" w:hAnsi="Arial" w:cs="Arial"/>
          <w:color w:val="2B2B2B"/>
          <w:kern w:val="0"/>
          <w:sz w:val="48"/>
          <w:szCs w:val="48"/>
        </w:rPr>
        <w:t> </w:t>
      </w:r>
    </w:p>
    <w:p w:rsidR="00782233" w:rsidRPr="00782233" w:rsidRDefault="00782233" w:rsidP="00782233">
      <w:pPr>
        <w:widowControl/>
        <w:shd w:val="clear" w:color="auto" w:fill="F7F8FB"/>
        <w:spacing w:line="360" w:lineRule="atLeast"/>
        <w:ind w:firstLine="420"/>
        <w:jc w:val="left"/>
        <w:rPr>
          <w:rFonts w:ascii="Arial" w:hAnsi="Arial" w:cs="Arial"/>
          <w:color w:val="2B2B2B"/>
          <w:kern w:val="0"/>
          <w:sz w:val="48"/>
          <w:szCs w:val="48"/>
        </w:rPr>
      </w:pPr>
      <w:r w:rsidRPr="00782233">
        <w:rPr>
          <w:rFonts w:ascii="Arial" w:hAnsi="Arial" w:cs="Arial"/>
          <w:color w:val="2B2B2B"/>
          <w:kern w:val="0"/>
          <w:sz w:val="48"/>
          <w:szCs w:val="48"/>
        </w:rPr>
        <w:t>酵母培养物是特选酵母菌发酵后形成的发酵混合物。作为瘤胃调控剂具有无污染、无残留、无副作用的特点，同时克服了活酵母类产品对瘤胃中酸性消化液的耐受范围有限、过瘤胃存活率低、易受环境条件的影响而降低活性等的不足。具有易于推广应用的特点。</w:t>
      </w:r>
    </w:p>
    <w:p w:rsidR="00782233" w:rsidRPr="00782233" w:rsidRDefault="00782233" w:rsidP="00782233">
      <w:pPr>
        <w:widowControl/>
        <w:shd w:val="clear" w:color="auto" w:fill="F7F8FB"/>
        <w:spacing w:line="360" w:lineRule="atLeast"/>
        <w:ind w:firstLine="420"/>
        <w:jc w:val="left"/>
        <w:rPr>
          <w:rFonts w:ascii="Arial" w:hAnsi="Arial" w:cs="Arial"/>
          <w:color w:val="2B2B2B"/>
          <w:kern w:val="0"/>
          <w:sz w:val="48"/>
          <w:szCs w:val="48"/>
        </w:rPr>
      </w:pPr>
      <w:r w:rsidRPr="00782233">
        <w:rPr>
          <w:rFonts w:ascii="Arial" w:hAnsi="Arial" w:cs="Arial"/>
          <w:color w:val="2B2B2B"/>
          <w:kern w:val="0"/>
          <w:sz w:val="48"/>
          <w:szCs w:val="48"/>
        </w:rPr>
        <w:t> </w:t>
      </w:r>
    </w:p>
    <w:p w:rsidR="00782233" w:rsidRPr="00782233" w:rsidRDefault="00782233" w:rsidP="00782233">
      <w:pPr>
        <w:widowControl/>
        <w:shd w:val="clear" w:color="auto" w:fill="F7F8FB"/>
        <w:spacing w:line="360" w:lineRule="atLeast"/>
        <w:ind w:firstLine="435"/>
        <w:jc w:val="left"/>
        <w:rPr>
          <w:rFonts w:ascii="Arial" w:hAnsi="Arial" w:cs="Arial"/>
          <w:color w:val="2B2B2B"/>
          <w:kern w:val="0"/>
          <w:sz w:val="48"/>
          <w:szCs w:val="48"/>
        </w:rPr>
      </w:pPr>
      <w:r w:rsidRPr="00782233">
        <w:rPr>
          <w:rFonts w:ascii="Arial" w:hAnsi="Arial" w:cs="Arial"/>
          <w:color w:val="2B2B2B"/>
          <w:kern w:val="0"/>
          <w:sz w:val="48"/>
          <w:szCs w:val="48"/>
        </w:rPr>
        <w:t>国外已经成功地把该产品广泛地应用到奶牛养殖业，</w:t>
      </w:r>
      <w:r w:rsidRPr="00782233">
        <w:rPr>
          <w:rFonts w:ascii="Arial" w:hAnsi="Arial" w:cs="Arial"/>
          <w:color w:val="000000"/>
          <w:kern w:val="0"/>
          <w:sz w:val="48"/>
          <w:szCs w:val="48"/>
        </w:rPr>
        <w:t>使产奶量提高，</w:t>
      </w:r>
      <w:r w:rsidRPr="00782233">
        <w:rPr>
          <w:rFonts w:ascii="Arial" w:hAnsi="Arial" w:cs="Arial"/>
          <w:color w:val="2B2B2B"/>
          <w:kern w:val="0"/>
          <w:sz w:val="48"/>
          <w:szCs w:val="48"/>
        </w:rPr>
        <w:t>取得了巨大的经济效益和社会效益。</w:t>
      </w:r>
      <w:r w:rsidRPr="00782233">
        <w:rPr>
          <w:rFonts w:ascii="Arial" w:hAnsi="Arial" w:cs="Arial"/>
          <w:color w:val="000000"/>
          <w:kern w:val="0"/>
          <w:sz w:val="48"/>
          <w:szCs w:val="48"/>
        </w:rPr>
        <w:t>大量试验</w:t>
      </w:r>
      <w:r w:rsidRPr="00782233">
        <w:rPr>
          <w:rFonts w:ascii="Arial" w:hAnsi="Arial" w:cs="Arial"/>
          <w:color w:val="000000"/>
          <w:kern w:val="0"/>
          <w:sz w:val="48"/>
          <w:szCs w:val="48"/>
        </w:rPr>
        <w:lastRenderedPageBreak/>
        <w:t>表明，奶牛饲喂酵母培养物，产奶量每天可提高</w:t>
      </w:r>
      <w:smartTag w:uri="urn:schemas-microsoft-com:office:smarttags" w:element="chmetcnv">
        <w:smartTagPr>
          <w:attr w:name="TCSC" w:val="0"/>
          <w:attr w:name="NumberType" w:val="1"/>
          <w:attr w:name="Negative" w:val="False"/>
          <w:attr w:name="HasSpace" w:val="False"/>
          <w:attr w:name="SourceValue" w:val="1.5"/>
          <w:attr w:name="UnitName" w:val="公斤"/>
        </w:smartTagPr>
        <w:r w:rsidRPr="00782233">
          <w:rPr>
            <w:rFonts w:ascii="Arial" w:hAnsi="Arial" w:cs="Arial"/>
            <w:color w:val="000000"/>
            <w:kern w:val="0"/>
            <w:sz w:val="48"/>
            <w:szCs w:val="48"/>
          </w:rPr>
          <w:t>1.5</w:t>
        </w:r>
        <w:r w:rsidRPr="00782233">
          <w:rPr>
            <w:rFonts w:ascii="Arial" w:hAnsi="Arial" w:cs="Arial"/>
            <w:color w:val="000000"/>
            <w:kern w:val="0"/>
            <w:sz w:val="48"/>
            <w:szCs w:val="48"/>
          </w:rPr>
          <w:t>公斤</w:t>
        </w:r>
      </w:smartTag>
      <w:r w:rsidRPr="00782233">
        <w:rPr>
          <w:rFonts w:ascii="Arial" w:hAnsi="Arial" w:cs="Arial"/>
          <w:color w:val="000000"/>
          <w:kern w:val="0"/>
          <w:sz w:val="48"/>
          <w:szCs w:val="48"/>
        </w:rPr>
        <w:t>以上。</w:t>
      </w:r>
    </w:p>
    <w:p w:rsidR="00782233" w:rsidRPr="00782233" w:rsidRDefault="00782233" w:rsidP="00782233">
      <w:pPr>
        <w:widowControl/>
        <w:shd w:val="clear" w:color="auto" w:fill="F7F8FB"/>
        <w:spacing w:line="360" w:lineRule="atLeast"/>
        <w:ind w:firstLine="435"/>
        <w:jc w:val="left"/>
        <w:rPr>
          <w:rFonts w:ascii="Arial" w:hAnsi="Arial" w:cs="Arial"/>
          <w:color w:val="2B2B2B"/>
          <w:kern w:val="0"/>
          <w:sz w:val="48"/>
          <w:szCs w:val="48"/>
        </w:rPr>
      </w:pPr>
      <w:r w:rsidRPr="00782233">
        <w:rPr>
          <w:rFonts w:ascii="Arial" w:hAnsi="Arial" w:cs="Arial"/>
          <w:color w:val="2B2B2B"/>
          <w:kern w:val="0"/>
          <w:sz w:val="48"/>
          <w:szCs w:val="48"/>
        </w:rPr>
        <w:t> </w:t>
      </w:r>
    </w:p>
    <w:p w:rsidR="00782233" w:rsidRPr="00782233" w:rsidRDefault="00782233" w:rsidP="00782233">
      <w:pPr>
        <w:widowControl/>
        <w:shd w:val="clear" w:color="auto" w:fill="F7F8FB"/>
        <w:spacing w:line="360" w:lineRule="atLeast"/>
        <w:ind w:firstLine="422"/>
        <w:jc w:val="left"/>
        <w:rPr>
          <w:rFonts w:ascii="Arial" w:hAnsi="Arial" w:cs="Arial"/>
          <w:color w:val="2B2B2B"/>
          <w:kern w:val="0"/>
          <w:sz w:val="48"/>
          <w:szCs w:val="48"/>
        </w:rPr>
      </w:pPr>
      <w:r w:rsidRPr="00782233">
        <w:rPr>
          <w:rFonts w:ascii="Arial" w:hAnsi="Arial" w:cs="Arial"/>
          <w:b/>
          <w:bCs/>
          <w:color w:val="FF1800"/>
          <w:kern w:val="0"/>
          <w:sz w:val="48"/>
          <w:szCs w:val="48"/>
        </w:rPr>
        <w:t>酵母培养物产品－麦可食</w:t>
      </w:r>
    </w:p>
    <w:p w:rsidR="00782233" w:rsidRPr="00782233" w:rsidRDefault="00782233" w:rsidP="00782233">
      <w:pPr>
        <w:widowControl/>
        <w:shd w:val="clear" w:color="auto" w:fill="F7F8FB"/>
        <w:spacing w:line="360" w:lineRule="atLeast"/>
        <w:ind w:firstLine="420"/>
        <w:jc w:val="left"/>
        <w:rPr>
          <w:rFonts w:ascii="Arial" w:hAnsi="Arial" w:cs="Arial"/>
          <w:color w:val="2B2B2B"/>
          <w:kern w:val="0"/>
          <w:sz w:val="48"/>
          <w:szCs w:val="48"/>
        </w:rPr>
      </w:pPr>
      <w:r w:rsidRPr="00782233">
        <w:rPr>
          <w:rFonts w:ascii="Arial" w:hAnsi="Arial" w:cs="Arial"/>
          <w:color w:val="2B2B2B"/>
          <w:kern w:val="0"/>
          <w:sz w:val="48"/>
          <w:szCs w:val="48"/>
        </w:rPr>
        <w:t>美国凡立得工业公司通过几十年的努力优选出一种酵母类真菌</w:t>
      </w:r>
      <w:r w:rsidRPr="00782233">
        <w:rPr>
          <w:rFonts w:ascii="Arial" w:hAnsi="Arial" w:cs="Arial"/>
          <w:i/>
          <w:iCs/>
          <w:color w:val="2B2B2B"/>
          <w:kern w:val="0"/>
          <w:sz w:val="48"/>
          <w:szCs w:val="48"/>
        </w:rPr>
        <w:t>（</w:t>
      </w:r>
      <w:r w:rsidRPr="00782233">
        <w:rPr>
          <w:rFonts w:ascii="Arial" w:hAnsi="Arial" w:cs="Arial"/>
          <w:i/>
          <w:iCs/>
          <w:color w:val="2B2B2B"/>
          <w:kern w:val="0"/>
          <w:sz w:val="48"/>
          <w:szCs w:val="48"/>
        </w:rPr>
        <w:t>Saccharomyces cerevisiae</w:t>
      </w:r>
      <w:r w:rsidRPr="00782233">
        <w:rPr>
          <w:rFonts w:ascii="Arial" w:hAnsi="Arial" w:cs="Arial"/>
          <w:i/>
          <w:iCs/>
          <w:color w:val="2B2B2B"/>
          <w:kern w:val="0"/>
          <w:sz w:val="48"/>
          <w:szCs w:val="48"/>
        </w:rPr>
        <w:t>）</w:t>
      </w:r>
      <w:r w:rsidRPr="00782233">
        <w:rPr>
          <w:rFonts w:ascii="Arial" w:hAnsi="Arial" w:cs="Arial"/>
          <w:color w:val="2B2B2B"/>
          <w:kern w:val="0"/>
          <w:sz w:val="48"/>
          <w:szCs w:val="48"/>
        </w:rPr>
        <w:t>和特殊培养基，并通过摸索加工工艺推出独特的酵母培养物产品</w:t>
      </w:r>
      <w:r w:rsidRPr="00782233">
        <w:rPr>
          <w:rFonts w:ascii="Arial" w:hAnsi="Arial" w:cs="Arial"/>
          <w:color w:val="2B2B2B"/>
          <w:kern w:val="0"/>
          <w:sz w:val="48"/>
          <w:szCs w:val="48"/>
        </w:rPr>
        <w:t>——</w:t>
      </w:r>
      <w:r w:rsidRPr="00782233">
        <w:rPr>
          <w:rFonts w:ascii="Arial" w:hAnsi="Arial" w:cs="Arial"/>
          <w:color w:val="2B2B2B"/>
          <w:kern w:val="0"/>
          <w:sz w:val="48"/>
          <w:szCs w:val="48"/>
        </w:rPr>
        <w:t>麦可食。目前，该产品已作为一种瘤胃调节剂在国际上被广泛使用。作为一种新型的生态型奶牛饲料添加剂，酵母培养物麦可食无疑为现代奶牛养殖提供了一种全新的安全的饲养理念。对于我国日益关注食品安全，关注绿色养殖的今天，纯天然微生态制剂麦可食为我们彻底替代抗生素和激素以提高奶牛生产性能提供了可能。</w:t>
      </w:r>
    </w:p>
    <w:p w:rsidR="00782233" w:rsidRPr="00782233" w:rsidRDefault="00782233" w:rsidP="00782233">
      <w:pPr>
        <w:widowControl/>
        <w:shd w:val="clear" w:color="auto" w:fill="F7F8FB"/>
        <w:spacing w:line="360" w:lineRule="atLeast"/>
        <w:ind w:firstLine="420"/>
        <w:jc w:val="left"/>
        <w:rPr>
          <w:rFonts w:ascii="Arial" w:hAnsi="Arial" w:cs="Arial"/>
          <w:color w:val="2B2B2B"/>
          <w:kern w:val="0"/>
          <w:sz w:val="48"/>
          <w:szCs w:val="48"/>
        </w:rPr>
      </w:pPr>
      <w:r w:rsidRPr="00782233">
        <w:rPr>
          <w:rFonts w:ascii="Arial" w:hAnsi="Arial" w:cs="Arial"/>
          <w:color w:val="2B2B2B"/>
          <w:kern w:val="0"/>
          <w:sz w:val="48"/>
          <w:szCs w:val="48"/>
        </w:rPr>
        <w:t> </w:t>
      </w:r>
    </w:p>
    <w:p w:rsidR="00782233" w:rsidRPr="00782233" w:rsidRDefault="00782233" w:rsidP="00782233">
      <w:pPr>
        <w:widowControl/>
        <w:shd w:val="clear" w:color="auto" w:fill="F7F8FB"/>
        <w:spacing w:line="360" w:lineRule="atLeast"/>
        <w:ind w:firstLine="422"/>
        <w:jc w:val="left"/>
        <w:rPr>
          <w:rFonts w:ascii="Arial" w:hAnsi="Arial" w:cs="Arial"/>
          <w:color w:val="2B2B2B"/>
          <w:kern w:val="0"/>
          <w:sz w:val="48"/>
          <w:szCs w:val="48"/>
        </w:rPr>
      </w:pPr>
      <w:r w:rsidRPr="00782233">
        <w:rPr>
          <w:rFonts w:ascii="Arial" w:hAnsi="Arial" w:cs="Arial"/>
          <w:b/>
          <w:bCs/>
          <w:color w:val="FF1800"/>
          <w:kern w:val="0"/>
          <w:sz w:val="48"/>
          <w:szCs w:val="48"/>
        </w:rPr>
        <w:t>效益分析</w:t>
      </w:r>
    </w:p>
    <w:p w:rsidR="00782233" w:rsidRPr="00782233" w:rsidRDefault="00782233" w:rsidP="00782233">
      <w:pPr>
        <w:widowControl/>
        <w:shd w:val="clear" w:color="auto" w:fill="F7F8FB"/>
        <w:spacing w:line="360" w:lineRule="atLeast"/>
        <w:ind w:firstLine="420"/>
        <w:jc w:val="left"/>
        <w:rPr>
          <w:rFonts w:ascii="Arial" w:hAnsi="Arial" w:cs="Arial"/>
          <w:color w:val="2B2B2B"/>
          <w:kern w:val="0"/>
          <w:sz w:val="48"/>
          <w:szCs w:val="48"/>
        </w:rPr>
      </w:pPr>
      <w:r w:rsidRPr="00782233">
        <w:rPr>
          <w:rFonts w:ascii="Arial" w:hAnsi="Arial" w:cs="Arial"/>
          <w:color w:val="2B2B2B"/>
          <w:kern w:val="0"/>
          <w:sz w:val="48"/>
          <w:szCs w:val="48"/>
        </w:rPr>
        <w:t>每头牛每天用</w:t>
      </w:r>
      <w:smartTag w:uri="urn:schemas-microsoft-com:office:smarttags" w:element="chmetcnv">
        <w:smartTagPr>
          <w:attr w:name="TCSC" w:val="0"/>
          <w:attr w:name="NumberType" w:val="1"/>
          <w:attr w:name="Negative" w:val="False"/>
          <w:attr w:name="HasSpace" w:val="False"/>
          <w:attr w:name="SourceValue" w:val="50"/>
          <w:attr w:name="UnitName" w:val="克"/>
        </w:smartTagPr>
        <w:r w:rsidRPr="00782233">
          <w:rPr>
            <w:rFonts w:ascii="Arial" w:hAnsi="Arial" w:cs="Arial"/>
            <w:color w:val="2B2B2B"/>
            <w:kern w:val="0"/>
            <w:sz w:val="48"/>
            <w:szCs w:val="48"/>
          </w:rPr>
          <w:t>50</w:t>
        </w:r>
        <w:r w:rsidRPr="00782233">
          <w:rPr>
            <w:rFonts w:ascii="Arial" w:hAnsi="Arial" w:cs="Arial"/>
            <w:color w:val="2B2B2B"/>
            <w:kern w:val="0"/>
            <w:sz w:val="48"/>
            <w:szCs w:val="48"/>
          </w:rPr>
          <w:t>克</w:t>
        </w:r>
      </w:smartTag>
      <w:r w:rsidRPr="00782233">
        <w:rPr>
          <w:rFonts w:ascii="Arial" w:hAnsi="Arial" w:cs="Arial"/>
          <w:color w:val="2B2B2B"/>
          <w:kern w:val="0"/>
          <w:sz w:val="48"/>
          <w:szCs w:val="48"/>
        </w:rPr>
        <w:t>左右，其成本约为</w:t>
      </w:r>
      <w:r w:rsidRPr="00782233">
        <w:rPr>
          <w:rFonts w:ascii="Arial" w:hAnsi="Arial" w:cs="Arial"/>
          <w:color w:val="2B2B2B"/>
          <w:kern w:val="0"/>
          <w:sz w:val="48"/>
          <w:szCs w:val="48"/>
        </w:rPr>
        <w:t>0.7</w:t>
      </w:r>
      <w:r w:rsidRPr="00782233">
        <w:rPr>
          <w:rFonts w:ascii="Arial" w:hAnsi="Arial" w:cs="Arial"/>
          <w:color w:val="2B2B2B"/>
          <w:kern w:val="0"/>
          <w:sz w:val="48"/>
          <w:szCs w:val="48"/>
        </w:rPr>
        <w:t>元，增加产奶</w:t>
      </w:r>
      <w:r w:rsidRPr="00782233">
        <w:rPr>
          <w:rFonts w:ascii="Arial" w:hAnsi="Arial" w:cs="Arial"/>
          <w:color w:val="2B2B2B"/>
          <w:kern w:val="0"/>
          <w:sz w:val="48"/>
          <w:szCs w:val="48"/>
        </w:rPr>
        <w:t>1.5</w:t>
      </w:r>
      <w:r w:rsidRPr="00782233">
        <w:rPr>
          <w:rFonts w:ascii="Arial" w:hAnsi="Arial" w:cs="Arial"/>
          <w:color w:val="2B2B2B"/>
          <w:kern w:val="0"/>
          <w:sz w:val="48"/>
          <w:szCs w:val="48"/>
        </w:rPr>
        <w:t>～</w:t>
      </w:r>
      <w:r w:rsidRPr="00782233">
        <w:rPr>
          <w:rFonts w:ascii="Arial" w:hAnsi="Arial" w:cs="Arial"/>
          <w:color w:val="2B2B2B"/>
          <w:kern w:val="0"/>
          <w:sz w:val="48"/>
          <w:szCs w:val="48"/>
        </w:rPr>
        <w:t>2</w:t>
      </w:r>
      <w:smartTag w:uri="urn:schemas-microsoft-com:office:smarttags" w:element="chmetcnv">
        <w:smartTagPr>
          <w:attr w:name="TCSC" w:val="0"/>
          <w:attr w:name="NumberType" w:val="1"/>
          <w:attr w:name="Negative" w:val="False"/>
          <w:attr w:name="HasSpace" w:val="False"/>
          <w:attr w:name="SourceValue" w:val="0"/>
          <w:attr w:name="UnitName" w:val="公斤"/>
        </w:smartTagPr>
        <w:r w:rsidRPr="00782233">
          <w:rPr>
            <w:rFonts w:ascii="Arial" w:hAnsi="Arial" w:cs="Arial"/>
            <w:color w:val="2B2B2B"/>
            <w:kern w:val="0"/>
            <w:sz w:val="48"/>
            <w:szCs w:val="48"/>
          </w:rPr>
          <w:t>.0</w:t>
        </w:r>
        <w:r w:rsidRPr="00782233">
          <w:rPr>
            <w:rFonts w:ascii="Arial" w:hAnsi="Arial" w:cs="Arial"/>
            <w:color w:val="2B2B2B"/>
            <w:kern w:val="0"/>
            <w:sz w:val="48"/>
            <w:szCs w:val="48"/>
          </w:rPr>
          <w:t>公斤</w:t>
        </w:r>
      </w:smartTag>
      <w:r w:rsidRPr="00782233">
        <w:rPr>
          <w:rFonts w:ascii="Arial" w:hAnsi="Arial" w:cs="Arial"/>
          <w:color w:val="2B2B2B"/>
          <w:kern w:val="0"/>
          <w:sz w:val="48"/>
          <w:szCs w:val="48"/>
        </w:rPr>
        <w:t>以上，</w:t>
      </w:r>
      <w:r w:rsidRPr="00782233">
        <w:rPr>
          <w:rFonts w:ascii="Arial" w:hAnsi="Arial" w:cs="Arial"/>
          <w:color w:val="2B2B2B"/>
          <w:kern w:val="0"/>
          <w:sz w:val="48"/>
          <w:szCs w:val="48"/>
        </w:rPr>
        <w:lastRenderedPageBreak/>
        <w:t>同时可减少消化代谢病及腐蹄病等疾病发生，减少医药费开支，提高养殖效益。</w:t>
      </w:r>
    </w:p>
    <w:p w:rsidR="0057031F" w:rsidRPr="00785311" w:rsidRDefault="0057031F" w:rsidP="0057031F">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57031F" w:rsidRPr="00785311" w:rsidRDefault="0057031F" w:rsidP="0057031F">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57031F" w:rsidRPr="00785311" w:rsidRDefault="0057031F" w:rsidP="0057031F">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57031F" w:rsidRPr="00917A63" w:rsidRDefault="0057031F" w:rsidP="0057031F">
      <w:pPr>
        <w:pStyle w:val="a6"/>
        <w:ind w:firstLine="480"/>
        <w:rPr>
          <w:b/>
          <w:color w:val="000000"/>
        </w:rPr>
      </w:pPr>
      <w:hyperlink r:id="rId7" w:history="1">
        <w:r w:rsidRPr="00917A63">
          <w:rPr>
            <w:rStyle w:val="a5"/>
            <w:rFonts w:hint="eastAsia"/>
          </w:rPr>
          <w:t>下载：智能二代(Genetic Algorithm)饲料配方软件(猪、鸡饲料配方计算)</w:t>
        </w:r>
      </w:hyperlink>
    </w:p>
    <w:p w:rsidR="0057031F" w:rsidRDefault="0057031F" w:rsidP="0057031F">
      <w:pPr>
        <w:jc w:val="center"/>
        <w:rPr>
          <w:b/>
          <w:color w:val="FF0000"/>
          <w:sz w:val="32"/>
          <w:szCs w:val="32"/>
        </w:rPr>
      </w:pPr>
    </w:p>
    <w:p w:rsidR="0057031F" w:rsidRPr="004F7A8F" w:rsidRDefault="0057031F" w:rsidP="0057031F">
      <w:pPr>
        <w:jc w:val="center"/>
        <w:rPr>
          <w:b/>
          <w:color w:val="FF0000"/>
          <w:sz w:val="32"/>
          <w:szCs w:val="32"/>
        </w:rPr>
      </w:pPr>
      <w:hyperlink r:id="rId8" w:history="1">
        <w:r w:rsidRPr="004F7A8F">
          <w:rPr>
            <w:rStyle w:val="a5"/>
            <w:rFonts w:hint="eastAsia"/>
            <w:color w:val="FF0000"/>
            <w:sz w:val="32"/>
            <w:szCs w:val="32"/>
          </w:rPr>
          <w:t>下载</w:t>
        </w:r>
        <w:r w:rsidRPr="004F7A8F">
          <w:rPr>
            <w:rStyle w:val="a5"/>
            <w:rFonts w:hint="eastAsia"/>
            <w:color w:val="FF0000"/>
            <w:sz w:val="32"/>
            <w:szCs w:val="32"/>
          </w:rPr>
          <w:t>1</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57031F" w:rsidRPr="004F7A8F" w:rsidRDefault="0057031F" w:rsidP="0057031F">
      <w:pPr>
        <w:jc w:val="center"/>
        <w:rPr>
          <w:b/>
          <w:color w:val="FF0000"/>
          <w:sz w:val="32"/>
          <w:szCs w:val="32"/>
        </w:rPr>
      </w:pPr>
      <w:r>
        <w:rPr>
          <w:rFonts w:hint="eastAsia"/>
          <w:b/>
          <w:color w:val="FF0000"/>
          <w:sz w:val="32"/>
          <w:szCs w:val="32"/>
        </w:rPr>
        <w:t>QQ:1400072515</w:t>
      </w:r>
    </w:p>
    <w:p w:rsidR="0057031F" w:rsidRPr="004F7A8F" w:rsidRDefault="0057031F" w:rsidP="0057031F">
      <w:pPr>
        <w:jc w:val="center"/>
        <w:rPr>
          <w:b/>
          <w:color w:val="FF0000"/>
          <w:sz w:val="32"/>
          <w:szCs w:val="32"/>
        </w:rPr>
      </w:pPr>
      <w:hyperlink r:id="rId9" w:history="1">
        <w:r w:rsidRPr="004F7A8F">
          <w:rPr>
            <w:rStyle w:val="a5"/>
            <w:rFonts w:hint="eastAsia"/>
            <w:color w:val="FF0000"/>
            <w:sz w:val="32"/>
            <w:szCs w:val="32"/>
          </w:rPr>
          <w:t>下载</w:t>
        </w:r>
        <w:r w:rsidRPr="004F7A8F">
          <w:rPr>
            <w:rStyle w:val="a5"/>
            <w:rFonts w:hint="eastAsia"/>
            <w:color w:val="FF0000"/>
            <w:sz w:val="32"/>
            <w:szCs w:val="32"/>
          </w:rPr>
          <w:t>2</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57031F" w:rsidRPr="0057031F" w:rsidRDefault="0057031F" w:rsidP="0057031F">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sidRPr="0057031F">
          <w:rPr>
            <w:rStyle w:val="a5"/>
            <w:rFonts w:ascii="黑体" w:eastAsia="黑体" w:hAnsi="黑体" w:hint="eastAsia"/>
            <w:color w:val="FF0000"/>
            <w:szCs w:val="21"/>
            <w:u w:val="single"/>
          </w:rPr>
          <w:t>如何计算养殖效果最好的饲料配方</w:t>
        </w:r>
      </w:hyperlink>
      <w:r w:rsidRPr="0057031F">
        <w:rPr>
          <w:rFonts w:ascii="黑体" w:eastAsia="黑体" w:hAnsi="黑体" w:hint="eastAsia"/>
          <w:color w:val="FF0000"/>
          <w:szCs w:val="21"/>
          <w:u w:val="single"/>
        </w:rPr>
        <w:br/>
      </w:r>
      <w:hyperlink r:id="rId11" w:tgtFrame="_blank" w:tooltip="http://mail.sina.com.cn/netdisk/download.php?id=78fd279534792beaf2a54622352cbd1484" w:history="1">
        <w:r w:rsidRPr="0057031F">
          <w:rPr>
            <w:rStyle w:val="a5"/>
            <w:rFonts w:ascii="黑体" w:eastAsia="黑体" w:hAnsi="黑体" w:hint="eastAsia"/>
            <w:color w:val="FF0000"/>
            <w:szCs w:val="21"/>
            <w:u w:val="single"/>
          </w:rPr>
          <w:t>如何计算具有市场竞争力的饲料配方</w:t>
        </w:r>
      </w:hyperlink>
      <w:r w:rsidRPr="0057031F">
        <w:rPr>
          <w:rFonts w:ascii="黑体" w:eastAsia="黑体" w:hAnsi="黑体" w:hint="eastAsia"/>
          <w:color w:val="FF0000"/>
          <w:szCs w:val="21"/>
          <w:u w:val="single"/>
        </w:rPr>
        <w:br/>
      </w:r>
      <w:hyperlink r:id="rId12" w:tgtFrame="_blank" w:tooltip="http://mail.sina.com.cn/netdisk/download.php?id=3375f534fd044a527ead49b79fe1a0143b" w:history="1">
        <w:r w:rsidRPr="0057031F">
          <w:rPr>
            <w:rStyle w:val="a5"/>
            <w:rFonts w:ascii="黑体" w:eastAsia="黑体" w:hAnsi="黑体" w:hint="eastAsia"/>
            <w:color w:val="FF0000"/>
            <w:szCs w:val="21"/>
            <w:u w:val="single"/>
          </w:rPr>
          <w:t>牛羊饲料配方的设计和计算</w:t>
        </w:r>
      </w:hyperlink>
      <w:r w:rsidRPr="0057031F">
        <w:rPr>
          <w:rFonts w:ascii="黑体" w:eastAsia="黑体" w:hAnsi="黑体" w:hint="eastAsia"/>
          <w:color w:val="FF0000"/>
          <w:szCs w:val="21"/>
          <w:u w:val="single"/>
        </w:rPr>
        <w:br/>
      </w:r>
      <w:hyperlink r:id="rId13" w:tgtFrame="_blank" w:tooltip="http://mail.sina.com.cn/netdisk/download.php?id=b18dc710c53bda046cc5f40416802214e3" w:history="1">
        <w:r w:rsidRPr="0057031F">
          <w:rPr>
            <w:rStyle w:val="a5"/>
            <w:rFonts w:ascii="黑体" w:eastAsia="黑体" w:hAnsi="黑体" w:hint="eastAsia"/>
            <w:color w:val="FF0000"/>
            <w:szCs w:val="21"/>
            <w:u w:val="single"/>
          </w:rPr>
          <w:t>饲料可代谢蛋白（MP）中氨基酸计算方法</w:t>
        </w:r>
      </w:hyperlink>
      <w:r w:rsidRPr="0057031F">
        <w:rPr>
          <w:rFonts w:ascii="黑体" w:eastAsia="黑体" w:hAnsi="黑体" w:hint="eastAsia"/>
          <w:color w:val="FF0000"/>
          <w:szCs w:val="21"/>
          <w:u w:val="single"/>
        </w:rPr>
        <w:br/>
      </w:r>
      <w:hyperlink r:id="rId14" w:tgtFrame="_blank" w:tooltip="http://mail.sina.com.cn/netdisk/download.php?id=0da6b3470e56a53383bef3da87e55b1482" w:history="1">
        <w:r w:rsidRPr="0057031F">
          <w:rPr>
            <w:rStyle w:val="a5"/>
            <w:rFonts w:ascii="黑体" w:eastAsia="黑体" w:hAnsi="黑体" w:hint="eastAsia"/>
            <w:color w:val="FF0000"/>
            <w:szCs w:val="21"/>
            <w:u w:val="single"/>
          </w:rPr>
          <w:t>根据日采食量设计和计算饲料配方</w:t>
        </w:r>
      </w:hyperlink>
      <w:r w:rsidRPr="0057031F">
        <w:rPr>
          <w:rFonts w:ascii="黑体" w:eastAsia="黑体" w:hAnsi="黑体" w:hint="eastAsia"/>
          <w:color w:val="FF0000"/>
          <w:szCs w:val="21"/>
          <w:u w:val="single"/>
        </w:rPr>
        <w:br/>
      </w:r>
      <w:hyperlink r:id="rId15" w:tgtFrame="_blank" w:tooltip="http://mail.sina.com.cn/netdisk/download.php?id=2e2d884a7ec6eda8522f8c67a07140140c" w:history="1">
        <w:r w:rsidRPr="0057031F">
          <w:rPr>
            <w:rStyle w:val="a5"/>
            <w:rFonts w:ascii="黑体" w:eastAsia="黑体" w:hAnsi="黑体" w:hint="eastAsia"/>
            <w:color w:val="FF0000"/>
            <w:szCs w:val="21"/>
            <w:u w:val="single"/>
          </w:rPr>
          <w:t>高品质猪鸡饲料配方-计算方法</w:t>
        </w:r>
      </w:hyperlink>
      <w:r w:rsidRPr="0057031F">
        <w:rPr>
          <w:rFonts w:ascii="黑体" w:eastAsia="黑体" w:hAnsi="黑体" w:hint="eastAsia"/>
          <w:color w:val="FF0000"/>
          <w:szCs w:val="21"/>
          <w:u w:val="single"/>
        </w:rPr>
        <w:br/>
      </w:r>
      <w:hyperlink r:id="rId16" w:tgtFrame="_blank" w:tooltip="http://mail.sina.com.cn/netdisk/download.php?id=d749af0a6848a635bb96b12f6e966f1437" w:history="1">
        <w:r w:rsidRPr="0057031F">
          <w:rPr>
            <w:rStyle w:val="a5"/>
            <w:rFonts w:ascii="黑体" w:eastAsia="黑体" w:hAnsi="黑体" w:hint="eastAsia"/>
            <w:color w:val="FF0000"/>
            <w:szCs w:val="21"/>
            <w:u w:val="single"/>
          </w:rPr>
          <w:t>根据氨基酸最佳比例模型计算猪鸡饲料配方</w:t>
        </w:r>
      </w:hyperlink>
      <w:r w:rsidRPr="0057031F">
        <w:rPr>
          <w:rFonts w:ascii="黑体" w:eastAsia="黑体" w:hAnsi="黑体" w:hint="eastAsia"/>
          <w:color w:val="FF0000"/>
          <w:szCs w:val="21"/>
          <w:u w:val="single"/>
        </w:rPr>
        <w:br/>
      </w:r>
      <w:hyperlink r:id="rId17" w:tgtFrame="_blank" w:tooltip="http://mail.sina.com.cn/netdisk/download.php?id=e39691d5b6090ce6a56f9278e424151489" w:history="1">
        <w:r w:rsidRPr="0057031F">
          <w:rPr>
            <w:rStyle w:val="a5"/>
            <w:rFonts w:ascii="黑体" w:eastAsia="黑体" w:hAnsi="黑体" w:hint="eastAsia"/>
            <w:color w:val="FF0000"/>
            <w:szCs w:val="21"/>
            <w:u w:val="single"/>
          </w:rPr>
          <w:t>猪鸡饲料添加剂配方计算-两种方式</w:t>
        </w:r>
      </w:hyperlink>
      <w:r w:rsidRPr="0057031F">
        <w:rPr>
          <w:rFonts w:ascii="黑体" w:eastAsia="黑体" w:hAnsi="黑体" w:hint="eastAsia"/>
          <w:color w:val="FF0000"/>
          <w:szCs w:val="21"/>
          <w:u w:val="single"/>
        </w:rPr>
        <w:br/>
      </w:r>
      <w:hyperlink r:id="rId18" w:tgtFrame="_blank" w:tooltip="http://mail.sina.com.cn/netdisk/download.php?id=878adf1aa8f8f114b317854cd73aac14b9" w:history="1">
        <w:r w:rsidRPr="0057031F">
          <w:rPr>
            <w:rStyle w:val="a5"/>
            <w:rFonts w:ascii="黑体" w:eastAsia="黑体" w:hAnsi="黑体" w:hint="eastAsia"/>
            <w:color w:val="FF0000"/>
            <w:szCs w:val="21"/>
            <w:u w:val="single"/>
          </w:rPr>
          <w:t>根据动物日采食量-计算猪鸡饲料配方</w:t>
        </w:r>
      </w:hyperlink>
      <w:r w:rsidRPr="0057031F">
        <w:rPr>
          <w:rFonts w:ascii="黑体" w:eastAsia="黑体" w:hAnsi="黑体" w:hint="eastAsia"/>
          <w:color w:val="FF0000"/>
          <w:szCs w:val="21"/>
          <w:u w:val="single"/>
        </w:rPr>
        <w:br/>
      </w:r>
      <w:hyperlink r:id="rId19" w:tgtFrame="_blank" w:tooltip="http://mail.sina.com.cn/netdisk/download.php?id=e4952a03385f26c3729ae8e059b60c1401" w:history="1">
        <w:r w:rsidRPr="0057031F">
          <w:rPr>
            <w:rStyle w:val="a5"/>
            <w:rFonts w:ascii="黑体" w:eastAsia="黑体" w:hAnsi="黑体" w:hint="eastAsia"/>
            <w:color w:val="FF0000"/>
            <w:szCs w:val="21"/>
            <w:u w:val="single"/>
          </w:rPr>
          <w:t>猪鸡版本饲料配方软件-使用方法</w:t>
        </w:r>
      </w:hyperlink>
      <w:r w:rsidRPr="0057031F">
        <w:rPr>
          <w:rFonts w:ascii="黑体" w:eastAsia="黑体" w:hAnsi="黑体" w:hint="eastAsia"/>
          <w:color w:val="FF0000"/>
          <w:szCs w:val="21"/>
          <w:u w:val="single"/>
        </w:rPr>
        <w:br/>
      </w:r>
      <w:hyperlink r:id="rId20" w:tgtFrame="_blank" w:tooltip="http://mail.sina.com.cn/netdisk/download.php?id=8fd3214578208c6c149fc419d93ec21475" w:history="1">
        <w:r w:rsidRPr="0057031F">
          <w:rPr>
            <w:rStyle w:val="a5"/>
            <w:rFonts w:ascii="黑体" w:eastAsia="黑体" w:hAnsi="黑体" w:hint="eastAsia"/>
            <w:color w:val="FF0000"/>
            <w:szCs w:val="21"/>
            <w:u w:val="single"/>
          </w:rPr>
          <w:t>饲料配方软件注册步骤详解</w:t>
        </w:r>
      </w:hyperlink>
    </w:p>
    <w:p w:rsidR="0057031F" w:rsidRPr="0057031F" w:rsidRDefault="0057031F" w:rsidP="0057031F">
      <w:pPr>
        <w:rPr>
          <w:rFonts w:hint="eastAsia"/>
          <w:u w:val="single"/>
        </w:rPr>
      </w:pPr>
    </w:p>
    <w:p w:rsidR="00B83C24" w:rsidRPr="0057031F" w:rsidRDefault="0057031F" w:rsidP="0057031F">
      <w:pPr>
        <w:jc w:val="center"/>
        <w:rPr>
          <w:sz w:val="30"/>
          <w:szCs w:val="30"/>
          <w:u w:val="single"/>
        </w:rPr>
      </w:pPr>
      <w:hyperlink r:id="rId21" w:history="1">
        <w:r w:rsidRPr="0057031F">
          <w:rPr>
            <w:rStyle w:val="a5"/>
            <w:rFonts w:hint="eastAsia"/>
            <w:b/>
            <w:sz w:val="36"/>
            <w:szCs w:val="36"/>
            <w:u w:val="single"/>
          </w:rPr>
          <w:t>下载：牛羊反刍饲料配方计算设计基础</w:t>
        </w:r>
        <w:r w:rsidRPr="0057031F">
          <w:rPr>
            <w:rStyle w:val="a5"/>
            <w:rFonts w:hint="eastAsia"/>
            <w:b/>
            <w:sz w:val="36"/>
            <w:szCs w:val="36"/>
            <w:u w:val="single"/>
          </w:rPr>
          <w:t>-</w:t>
        </w:r>
        <w:r w:rsidRPr="0057031F">
          <w:rPr>
            <w:rStyle w:val="a5"/>
            <w:rFonts w:hint="eastAsia"/>
            <w:b/>
            <w:sz w:val="36"/>
            <w:szCs w:val="36"/>
            <w:u w:val="single"/>
          </w:rPr>
          <w:t>干物质计算</w:t>
        </w:r>
      </w:hyperlink>
    </w:p>
    <w:sectPr w:rsidR="00B83C24" w:rsidRPr="0057031F" w:rsidSect="006D1ED3">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515" w:rsidRDefault="00C75515" w:rsidP="00782233">
      <w:r>
        <w:separator/>
      </w:r>
    </w:p>
  </w:endnote>
  <w:endnote w:type="continuationSeparator" w:id="1">
    <w:p w:rsidR="00C75515" w:rsidRDefault="00C75515" w:rsidP="007822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515" w:rsidRDefault="00C75515" w:rsidP="00782233">
      <w:r>
        <w:separator/>
      </w:r>
    </w:p>
  </w:footnote>
  <w:footnote w:type="continuationSeparator" w:id="1">
    <w:p w:rsidR="00C75515" w:rsidRDefault="00C75515" w:rsidP="007822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31F" w:rsidRDefault="0057031F">
    <w:pPr>
      <w:pStyle w:val="a3"/>
    </w:pPr>
    <w:r w:rsidRPr="0057031F">
      <w:rPr>
        <w:rFonts w:hint="eastAsia"/>
      </w:rPr>
      <w:t xml:space="preserve">Feed mix </w:t>
    </w:r>
    <w:r w:rsidRPr="0057031F">
      <w:rPr>
        <w:rFonts w:hint="eastAsia"/>
      </w:rPr>
      <w:t>反刍营养百分百</w:t>
    </w:r>
    <w:r w:rsidRPr="0057031F">
      <w:rPr>
        <w:rFonts w:hint="eastAsia"/>
      </w:rPr>
      <w:t>-</w:t>
    </w:r>
    <w:r w:rsidRPr="0057031F">
      <w:rPr>
        <w:rFonts w:hint="eastAsia"/>
      </w:rPr>
      <w:t>饲料配方软件</w:t>
    </w:r>
    <w:r w:rsidRPr="0057031F">
      <w:rPr>
        <w:rFonts w:hint="eastAsia"/>
      </w:rPr>
      <w:t>(</w:t>
    </w:r>
    <w:r w:rsidRPr="0057031F">
      <w:rPr>
        <w:rFonts w:hint="eastAsia"/>
      </w:rPr>
      <w:t>奶牛、肉牛、肉羊饲料日粮</w:t>
    </w:r>
    <w:r w:rsidRPr="0057031F">
      <w:rPr>
        <w:rFonts w:hint="eastAsia"/>
      </w:rPr>
      <w:t>TMR</w:t>
    </w:r>
    <w:r w:rsidRPr="0057031F">
      <w:rPr>
        <w:rFonts w:hint="eastAsia"/>
      </w:rPr>
      <w:t>计算</w:t>
    </w:r>
    <w:r w:rsidRPr="0057031F">
      <w:rPr>
        <w:rFonts w:hint="eastAsia"/>
      </w:rPr>
      <w:t>)QQ</w:t>
    </w:r>
    <w:r w:rsidRPr="0057031F">
      <w:rPr>
        <w:rFonts w:hint="eastAsia"/>
      </w:rPr>
      <w:t>：</w:t>
    </w:r>
    <w:r w:rsidRPr="0057031F">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82233"/>
    <w:rsid w:val="0057031F"/>
    <w:rsid w:val="005B6BAE"/>
    <w:rsid w:val="006D1ED3"/>
    <w:rsid w:val="00782233"/>
    <w:rsid w:val="00966B2D"/>
    <w:rsid w:val="00B83C24"/>
    <w:rsid w:val="00C11698"/>
    <w:rsid w:val="00C755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23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223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82233"/>
    <w:rPr>
      <w:sz w:val="18"/>
      <w:szCs w:val="18"/>
    </w:rPr>
  </w:style>
  <w:style w:type="paragraph" w:styleId="a4">
    <w:name w:val="footer"/>
    <w:basedOn w:val="a"/>
    <w:link w:val="Char0"/>
    <w:uiPriority w:val="99"/>
    <w:semiHidden/>
    <w:unhideWhenUsed/>
    <w:rsid w:val="0078223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82233"/>
    <w:rPr>
      <w:sz w:val="18"/>
      <w:szCs w:val="18"/>
    </w:rPr>
  </w:style>
  <w:style w:type="character" w:styleId="a5">
    <w:name w:val="Hyperlink"/>
    <w:basedOn w:val="a0"/>
    <w:rsid w:val="00782233"/>
    <w:rPr>
      <w:strike w:val="0"/>
      <w:dstrike w:val="0"/>
      <w:color w:val="000000"/>
      <w:u w:val="none"/>
      <w:effect w:val="none"/>
    </w:rPr>
  </w:style>
  <w:style w:type="paragraph" w:styleId="a6">
    <w:name w:val="Normal (Web)"/>
    <w:basedOn w:val="a"/>
    <w:uiPriority w:val="99"/>
    <w:rsid w:val="0057031F"/>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57031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607</Words>
  <Characters>3461</Characters>
  <Application>Microsoft Office Word</Application>
  <DocSecurity>0</DocSecurity>
  <Lines>28</Lines>
  <Paragraphs>8</Paragraphs>
  <ScaleCrop>false</ScaleCrop>
  <Company/>
  <LinksUpToDate>false</LinksUpToDate>
  <CharactersWithSpaces>4060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2014-07-04T16:48:00Z</dcterms:created>
  <dcterms:modified xsi:type="dcterms:W3CDTF">2015-01-27T03:28:00Z</dcterms:modified>
</cp:coreProperties>
</file>